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1B07" w14:textId="55EF1EC5" w:rsidR="00DB733A" w:rsidRDefault="00ED5B7A">
      <w:pPr>
        <w:spacing w:after="0" w:line="259" w:lineRule="auto"/>
        <w:ind w:left="1169" w:firstLine="0"/>
      </w:pPr>
      <w:r>
        <w:t xml:space="preserve"> </w:t>
      </w:r>
      <w:r w:rsidR="00DE077E">
        <w:rPr>
          <w:noProof/>
        </w:rPr>
        <w:drawing>
          <wp:anchor distT="0" distB="0" distL="0" distR="0" simplePos="0" relativeHeight="251652608" behindDoc="1" locked="0" layoutInCell="1" allowOverlap="1" wp14:anchorId="73CD9A32" wp14:editId="5173B341">
            <wp:simplePos x="0" y="0"/>
            <wp:positionH relativeFrom="margin">
              <wp:posOffset>0</wp:posOffset>
            </wp:positionH>
            <wp:positionV relativeFrom="topMargin">
              <wp:posOffset>457200</wp:posOffset>
            </wp:positionV>
            <wp:extent cx="835862" cy="431799"/>
            <wp:effectExtent l="0" t="0" r="2540" b="6985"/>
            <wp:wrapNone/>
            <wp:docPr id="6"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AI-generated content may be incorrect."/>
                    <pic:cNvPicPr/>
                  </pic:nvPicPr>
                  <pic:blipFill>
                    <a:blip r:embed="rId5" cstate="print"/>
                    <a:stretch>
                      <a:fillRect/>
                    </a:stretch>
                  </pic:blipFill>
                  <pic:spPr>
                    <a:xfrm>
                      <a:off x="0" y="0"/>
                      <a:ext cx="835862" cy="431799"/>
                    </a:xfrm>
                    <a:prstGeom prst="rect">
                      <a:avLst/>
                    </a:prstGeom>
                  </pic:spPr>
                </pic:pic>
              </a:graphicData>
            </a:graphic>
          </wp:anchor>
        </w:drawing>
      </w:r>
    </w:p>
    <w:p w14:paraId="77A5A74B" w14:textId="77777777" w:rsidR="00DB733A" w:rsidRDefault="00ED5B7A">
      <w:pPr>
        <w:spacing w:after="290" w:line="259" w:lineRule="auto"/>
        <w:ind w:left="0" w:firstLine="0"/>
      </w:pPr>
      <w:r>
        <w:rPr>
          <w:sz w:val="20"/>
        </w:rPr>
        <w:t xml:space="preserve"> </w:t>
      </w:r>
    </w:p>
    <w:p w14:paraId="290FDA97" w14:textId="38185A29" w:rsidR="00DB733A" w:rsidRDefault="00512328" w:rsidP="00512328">
      <w:pPr>
        <w:spacing w:after="160" w:line="259" w:lineRule="auto"/>
      </w:pPr>
      <w:r>
        <w:rPr>
          <w:b/>
          <w:sz w:val="28"/>
        </w:rPr>
        <w:t xml:space="preserve">FISERV CANADA </w:t>
      </w:r>
      <w:r w:rsidR="00ED5B7A">
        <w:rPr>
          <w:b/>
          <w:sz w:val="28"/>
        </w:rPr>
        <w:t xml:space="preserve">MULTI – YEAR ACCESSIBILITY PLAN </w:t>
      </w:r>
    </w:p>
    <w:p w14:paraId="7A3871B0" w14:textId="77777777" w:rsidR="00A17394" w:rsidRPr="00A17394" w:rsidRDefault="00A17394" w:rsidP="00A17394">
      <w:pPr>
        <w:pStyle w:val="Heading1"/>
        <w:ind w:left="1138"/>
      </w:pPr>
      <w:r w:rsidRPr="00A17394">
        <w:t xml:space="preserve">Effective Date: </w:t>
      </w:r>
      <w:r w:rsidRPr="00A17394">
        <w:rPr>
          <w:b w:val="0"/>
          <w:bCs/>
        </w:rPr>
        <w:t>January 1, 2026</w:t>
      </w:r>
    </w:p>
    <w:p w14:paraId="626E53F6" w14:textId="77777777" w:rsidR="00A17394" w:rsidRPr="00A17394" w:rsidRDefault="00A17394" w:rsidP="00A17394">
      <w:pPr>
        <w:pStyle w:val="Heading1"/>
        <w:ind w:left="1138"/>
        <w:rPr>
          <w:b w:val="0"/>
          <w:bCs/>
        </w:rPr>
      </w:pPr>
      <w:r w:rsidRPr="00A17394">
        <w:t xml:space="preserve">Next Review Date: </w:t>
      </w:r>
      <w:r w:rsidRPr="00A17394">
        <w:rPr>
          <w:b w:val="0"/>
          <w:bCs/>
        </w:rPr>
        <w:t>January 1, 2031</w:t>
      </w:r>
    </w:p>
    <w:p w14:paraId="3D97FB47" w14:textId="77777777" w:rsidR="00A17394" w:rsidRPr="00A17394" w:rsidRDefault="00A17394" w:rsidP="00A17394">
      <w:pPr>
        <w:pStyle w:val="Heading1"/>
        <w:ind w:left="1138"/>
      </w:pPr>
      <w:r w:rsidRPr="00A17394">
        <w:t xml:space="preserve">Public Posting: </w:t>
      </w:r>
      <w:r w:rsidRPr="00A17394">
        <w:rPr>
          <w:b w:val="0"/>
          <w:bCs/>
        </w:rPr>
        <w:t>Available on Fiserv Canada’s website and in accessible formats upon request</w:t>
      </w:r>
      <w:r w:rsidRPr="00A17394">
        <w:t>.</w:t>
      </w:r>
    </w:p>
    <w:p w14:paraId="0A8FB6C0" w14:textId="361077E4" w:rsidR="00A17394" w:rsidRPr="00E912FC" w:rsidRDefault="00A17394" w:rsidP="00A17394">
      <w:pPr>
        <w:pStyle w:val="Heading1"/>
        <w:ind w:left="1138"/>
        <w:rPr>
          <w:b w:val="0"/>
          <w:bCs/>
        </w:rPr>
      </w:pPr>
      <w:r w:rsidRPr="00A17394">
        <w:t xml:space="preserve">Annual Status Report: </w:t>
      </w:r>
      <w:r w:rsidRPr="00A17394">
        <w:rPr>
          <w:b w:val="0"/>
          <w:bCs/>
        </w:rPr>
        <w:t>Will be published and posted online</w:t>
      </w:r>
      <w:r w:rsidR="00DF1516" w:rsidRPr="00E912FC">
        <w:rPr>
          <w:b w:val="0"/>
          <w:bCs/>
        </w:rPr>
        <w:t xml:space="preserve"> at </w:t>
      </w:r>
      <w:hyperlink r:id="rId6" w:history="1">
        <w:r w:rsidR="00603CCC" w:rsidRPr="00E912FC">
          <w:rPr>
            <w:b w:val="0"/>
            <w:bCs/>
            <w:color w:val="0000FF"/>
          </w:rPr>
          <w:t>Credit Card Processing &amp; Small Business Solutions for Canada | Fiserv</w:t>
        </w:r>
      </w:hyperlink>
      <w:r w:rsidRPr="00A17394">
        <w:rPr>
          <w:b w:val="0"/>
          <w:bCs/>
        </w:rPr>
        <w:t>.</w:t>
      </w:r>
    </w:p>
    <w:p w14:paraId="493233E6" w14:textId="77777777" w:rsidR="005F5A43" w:rsidRPr="00A17394" w:rsidRDefault="005F5A43" w:rsidP="005F5A43">
      <w:pPr>
        <w:rPr>
          <w:bCs/>
        </w:rPr>
      </w:pPr>
    </w:p>
    <w:p w14:paraId="4DDF3023" w14:textId="1C20FF49" w:rsidR="00DB733A" w:rsidRDefault="007E2549">
      <w:pPr>
        <w:pStyle w:val="Heading1"/>
        <w:ind w:left="1138"/>
        <w:rPr>
          <w:u w:val="none"/>
        </w:rPr>
      </w:pPr>
      <w:r>
        <w:t xml:space="preserve">STATEMENT OF </w:t>
      </w:r>
      <w:r w:rsidR="00ED5B7A">
        <w:t>COMMITMENT</w:t>
      </w:r>
      <w:r w:rsidR="00ED5B7A">
        <w:rPr>
          <w:u w:val="none"/>
        </w:rPr>
        <w:t xml:space="preserve"> </w:t>
      </w:r>
    </w:p>
    <w:p w14:paraId="100C1367" w14:textId="77777777" w:rsidR="00E66B3B" w:rsidRPr="00E66B3B" w:rsidRDefault="00E66B3B" w:rsidP="00E66B3B"/>
    <w:p w14:paraId="4B4A20B8" w14:textId="6D417993" w:rsidR="00E66B3B" w:rsidRDefault="00E66B3B" w:rsidP="00E66B3B">
      <w:pPr>
        <w:ind w:left="1138" w:firstLine="0"/>
      </w:pPr>
      <w:r>
        <w:t>Fiserv Canada is committed to providing a barrier-free environment that respects the dignity, independence, integration, and equal opportunity of all individuals, including people with disabilities. We will continually identify, remove, and prevent barriers to accessibility in compliance with the Accessibility for Ontarians with Disabilities Act, 2005 (AODA) and the Integrated Accessibility Standards Regulation (IASR).</w:t>
      </w:r>
    </w:p>
    <w:p w14:paraId="591456BA" w14:textId="77777777" w:rsidR="00DB733A" w:rsidRDefault="00ED5B7A">
      <w:pPr>
        <w:spacing w:after="0" w:line="259" w:lineRule="auto"/>
        <w:ind w:left="0" w:firstLine="0"/>
      </w:pPr>
      <w:r>
        <w:rPr>
          <w:sz w:val="20"/>
        </w:rPr>
        <w:t xml:space="preserve"> </w:t>
      </w:r>
    </w:p>
    <w:p w14:paraId="7C4FF083" w14:textId="77777777" w:rsidR="00DB733A" w:rsidRDefault="00ED5B7A">
      <w:pPr>
        <w:pStyle w:val="Heading1"/>
        <w:ind w:left="1138"/>
        <w:rPr>
          <w:u w:val="none"/>
        </w:rPr>
      </w:pPr>
      <w:r>
        <w:t>PURPOSE</w:t>
      </w:r>
      <w:r>
        <w:rPr>
          <w:u w:val="none"/>
        </w:rPr>
        <w:t xml:space="preserve"> </w:t>
      </w:r>
    </w:p>
    <w:p w14:paraId="53B2F3D1" w14:textId="77777777" w:rsidR="00E66B3B" w:rsidRPr="00E66B3B" w:rsidRDefault="00E66B3B" w:rsidP="00E66B3B"/>
    <w:p w14:paraId="21CAD4B7" w14:textId="3315410B" w:rsidR="00DB733A" w:rsidRDefault="00ED5B7A">
      <w:pPr>
        <w:spacing w:after="27" w:line="251" w:lineRule="auto"/>
        <w:ind w:left="1140" w:right="324" w:firstLine="0"/>
        <w:jc w:val="both"/>
      </w:pPr>
      <w:r>
        <w:rPr>
          <w:color w:val="23262A"/>
        </w:rPr>
        <w:t xml:space="preserve">The purpose of this Accessibility Plan is to establish, implement, maintain and document a multi-year accessibility plan, which outlines </w:t>
      </w:r>
      <w:r w:rsidR="00DE077E">
        <w:rPr>
          <w:color w:val="23262A"/>
        </w:rPr>
        <w:t>Fiserv Canada</w:t>
      </w:r>
      <w:r>
        <w:rPr>
          <w:color w:val="23262A"/>
        </w:rPr>
        <w:t xml:space="preserve">’s strategy to prevent and remove barriers for people with disabilities, in accordance with the </w:t>
      </w:r>
      <w:r>
        <w:t xml:space="preserve">Integrated Accessibility Standards regulation (“Regulation”) of the Accessibility for Ontarians with Disabilities Act, 2005 (“AODA”). </w:t>
      </w:r>
    </w:p>
    <w:p w14:paraId="7D4F4585" w14:textId="77777777" w:rsidR="00DB733A" w:rsidRDefault="00ED5B7A">
      <w:pPr>
        <w:spacing w:after="0" w:line="259" w:lineRule="auto"/>
        <w:ind w:left="0" w:firstLine="0"/>
      </w:pPr>
      <w:r>
        <w:rPr>
          <w:sz w:val="26"/>
        </w:rPr>
        <w:t xml:space="preserve"> </w:t>
      </w:r>
    </w:p>
    <w:p w14:paraId="652B05BC" w14:textId="77777777" w:rsidR="00DB733A" w:rsidRDefault="00ED5B7A">
      <w:pPr>
        <w:pStyle w:val="Heading1"/>
        <w:spacing w:after="210"/>
        <w:ind w:left="1138"/>
      </w:pPr>
      <w:r>
        <w:t>OBJECTIVES</w:t>
      </w:r>
      <w:r>
        <w:rPr>
          <w:u w:val="none"/>
        </w:rPr>
        <w:t xml:space="preserve"> </w:t>
      </w:r>
    </w:p>
    <w:p w14:paraId="3E87F868" w14:textId="29682649" w:rsidR="00DB733A" w:rsidRDefault="00ED5B7A">
      <w:pPr>
        <w:numPr>
          <w:ilvl w:val="0"/>
          <w:numId w:val="1"/>
        </w:numPr>
        <w:spacing w:after="108"/>
        <w:ind w:right="632" w:hanging="360"/>
      </w:pPr>
      <w:r>
        <w:t xml:space="preserve">To review initiatives undertaken by </w:t>
      </w:r>
      <w:r w:rsidR="00DE077E">
        <w:rPr>
          <w:color w:val="23262A"/>
        </w:rPr>
        <w:t>Fiserv Canada</w:t>
      </w:r>
      <w:r>
        <w:rPr>
          <w:color w:val="23262A"/>
        </w:rPr>
        <w:t xml:space="preserve"> </w:t>
      </w:r>
      <w:r>
        <w:t>in the past years to remove and prevent barriers to people with disabilities</w:t>
      </w:r>
      <w:r w:rsidR="0057754C">
        <w:t>.</w:t>
      </w:r>
      <w:r>
        <w:t xml:space="preserve"> </w:t>
      </w:r>
    </w:p>
    <w:p w14:paraId="015171F8" w14:textId="0915EE6B" w:rsidR="00DB733A" w:rsidRDefault="00ED5B7A">
      <w:pPr>
        <w:numPr>
          <w:ilvl w:val="0"/>
          <w:numId w:val="1"/>
        </w:numPr>
        <w:spacing w:after="98"/>
        <w:ind w:right="632" w:hanging="360"/>
      </w:pPr>
      <w:r>
        <w:t xml:space="preserve">To identify the barriers that </w:t>
      </w:r>
      <w:r w:rsidR="00DE077E">
        <w:rPr>
          <w:color w:val="23262A"/>
        </w:rPr>
        <w:t>Fiserv Canada</w:t>
      </w:r>
      <w:r>
        <w:rPr>
          <w:color w:val="23262A"/>
        </w:rPr>
        <w:t xml:space="preserve"> </w:t>
      </w:r>
      <w:r>
        <w:t>will review in the upcoming year and describe the measures that will be undertaken to resolve the barriers</w:t>
      </w:r>
      <w:r w:rsidR="0057754C">
        <w:t>.</w:t>
      </w:r>
      <w:r>
        <w:t xml:space="preserve"> </w:t>
      </w:r>
    </w:p>
    <w:p w14:paraId="595F62BE" w14:textId="3F21A724" w:rsidR="00DE077E" w:rsidRDefault="00ED5B7A">
      <w:pPr>
        <w:numPr>
          <w:ilvl w:val="0"/>
          <w:numId w:val="1"/>
        </w:numPr>
        <w:spacing w:after="27"/>
        <w:ind w:right="632" w:hanging="360"/>
      </w:pPr>
      <w:r>
        <w:t>To provide all information relating to the plan in alternative formats upon request</w:t>
      </w:r>
      <w:r w:rsidR="0057754C">
        <w:t>.</w:t>
      </w:r>
    </w:p>
    <w:p w14:paraId="5E9F1F44" w14:textId="77777777" w:rsidR="00E912FC" w:rsidRPr="00771EEC" w:rsidRDefault="00E912FC" w:rsidP="00E912FC">
      <w:pPr>
        <w:spacing w:after="27"/>
        <w:ind w:left="1800" w:right="632" w:firstLine="0"/>
      </w:pPr>
    </w:p>
    <w:p w14:paraId="2C8DF5CF" w14:textId="168B1C55" w:rsidR="00DB733A" w:rsidRDefault="00ED5B7A">
      <w:pPr>
        <w:numPr>
          <w:ilvl w:val="0"/>
          <w:numId w:val="1"/>
        </w:numPr>
        <w:spacing w:after="27"/>
        <w:ind w:right="632" w:hanging="360"/>
      </w:pPr>
      <w:r>
        <w:t xml:space="preserve">To review and update the plan at least once every five (5) years </w:t>
      </w:r>
    </w:p>
    <w:p w14:paraId="234B64D6" w14:textId="77777777" w:rsidR="000E6333" w:rsidRDefault="000E6333" w:rsidP="000E6333">
      <w:pPr>
        <w:spacing w:after="27"/>
        <w:ind w:left="0" w:right="632" w:firstLine="0"/>
      </w:pPr>
    </w:p>
    <w:p w14:paraId="10AEF813" w14:textId="39CC151A" w:rsidR="000E6333" w:rsidRDefault="000E6333" w:rsidP="000E6333">
      <w:pPr>
        <w:spacing w:after="27"/>
        <w:ind w:left="1128" w:right="632" w:firstLine="0"/>
        <w:rPr>
          <w:b/>
          <w:bCs/>
          <w:u w:val="single"/>
        </w:rPr>
      </w:pPr>
      <w:r>
        <w:rPr>
          <w:b/>
          <w:bCs/>
          <w:u w:val="single"/>
        </w:rPr>
        <w:t>CONSULTATION</w:t>
      </w:r>
    </w:p>
    <w:p w14:paraId="224AB8F4" w14:textId="77777777" w:rsidR="000E6333" w:rsidRDefault="000E6333" w:rsidP="000E6333">
      <w:pPr>
        <w:spacing w:after="27"/>
        <w:ind w:left="1128" w:right="632" w:firstLine="0"/>
        <w:rPr>
          <w:b/>
          <w:bCs/>
          <w:u w:val="single"/>
        </w:rPr>
      </w:pPr>
    </w:p>
    <w:p w14:paraId="1284495B" w14:textId="20885C91" w:rsidR="005D4548" w:rsidRDefault="005D4548" w:rsidP="005D4548">
      <w:pPr>
        <w:ind w:left="1146"/>
      </w:pPr>
      <w:r>
        <w:t>This plan was developed in consultation with employees with disabilities and accessibility advocates. Future updates will continue to involve consultation.</w:t>
      </w:r>
    </w:p>
    <w:p w14:paraId="2FB60157" w14:textId="77777777" w:rsidR="000E6333" w:rsidRPr="000E6333" w:rsidRDefault="000E6333" w:rsidP="000E6333">
      <w:pPr>
        <w:spacing w:after="27"/>
        <w:ind w:left="1128" w:right="632" w:firstLine="0"/>
        <w:rPr>
          <w:b/>
          <w:bCs/>
          <w:u w:val="single"/>
        </w:rPr>
      </w:pPr>
    </w:p>
    <w:p w14:paraId="5D1BE150" w14:textId="77777777" w:rsidR="00DB733A" w:rsidRDefault="00ED5B7A">
      <w:pPr>
        <w:spacing w:after="0" w:line="259" w:lineRule="auto"/>
        <w:ind w:left="0" w:firstLine="0"/>
      </w:pPr>
      <w:r>
        <w:rPr>
          <w:sz w:val="32"/>
        </w:rPr>
        <w:t xml:space="preserve"> </w:t>
      </w:r>
    </w:p>
    <w:p w14:paraId="119F9A9C" w14:textId="77777777" w:rsidR="00DB733A" w:rsidRDefault="00ED5B7A">
      <w:pPr>
        <w:pStyle w:val="Heading1"/>
        <w:spacing w:after="31"/>
        <w:ind w:left="1138"/>
      </w:pPr>
      <w:r>
        <w:t>ACCESSIBLE EMERGENCY INFORMATION</w:t>
      </w:r>
      <w:r>
        <w:rPr>
          <w:u w:val="none"/>
        </w:rPr>
        <w:t xml:space="preserve"> </w:t>
      </w:r>
    </w:p>
    <w:p w14:paraId="32FB1B0E" w14:textId="71CA9409" w:rsidR="00DB733A" w:rsidRDefault="00DE077E">
      <w:pPr>
        <w:spacing w:after="45"/>
        <w:ind w:left="1133" w:right="8"/>
      </w:pPr>
      <w:r>
        <w:t>Fiserv Canada</w:t>
      </w:r>
      <w:r w:rsidR="00ED5B7A">
        <w:t xml:space="preserve"> is committed to providing customers and clients with publicly available emergency information in an accessible way upon request. We will also provide employees with disabilities with individualized emergency response information when necessary. </w:t>
      </w:r>
    </w:p>
    <w:p w14:paraId="6649AD65" w14:textId="77777777" w:rsidR="00DB733A" w:rsidRDefault="00ED5B7A">
      <w:pPr>
        <w:spacing w:after="0" w:line="259" w:lineRule="auto"/>
        <w:ind w:left="0" w:firstLine="0"/>
      </w:pPr>
      <w:r>
        <w:rPr>
          <w:sz w:val="27"/>
        </w:rPr>
        <w:t xml:space="preserve"> </w:t>
      </w:r>
    </w:p>
    <w:p w14:paraId="0D2B59E7" w14:textId="77777777" w:rsidR="002A561C" w:rsidRDefault="002A561C">
      <w:pPr>
        <w:pStyle w:val="Heading1"/>
        <w:ind w:left="1138"/>
      </w:pPr>
    </w:p>
    <w:p w14:paraId="3EF0CF4C" w14:textId="77777777" w:rsidR="002A561C" w:rsidRDefault="002A561C">
      <w:pPr>
        <w:pStyle w:val="Heading1"/>
        <w:ind w:left="1138"/>
      </w:pPr>
    </w:p>
    <w:p w14:paraId="363009DE" w14:textId="77777777" w:rsidR="002A561C" w:rsidRDefault="002A561C">
      <w:pPr>
        <w:pStyle w:val="Heading1"/>
        <w:ind w:left="1138"/>
      </w:pPr>
    </w:p>
    <w:p w14:paraId="74AFACAC" w14:textId="77777777" w:rsidR="00E912FC" w:rsidRPr="00E912FC" w:rsidRDefault="00E912FC" w:rsidP="00E912FC"/>
    <w:p w14:paraId="08AB7262" w14:textId="77777777" w:rsidR="002A561C" w:rsidRDefault="002A561C">
      <w:pPr>
        <w:pStyle w:val="Heading1"/>
        <w:ind w:left="1138"/>
      </w:pPr>
    </w:p>
    <w:p w14:paraId="338DD635" w14:textId="6BF748A9" w:rsidR="00DB733A" w:rsidRDefault="001D611A">
      <w:pPr>
        <w:pStyle w:val="Heading1"/>
        <w:ind w:left="1138"/>
      </w:pPr>
      <w:r>
        <w:t xml:space="preserve">COMPLETED </w:t>
      </w:r>
      <w:r w:rsidR="00ED5B7A">
        <w:t>ACTIONS</w:t>
      </w:r>
      <w:r w:rsidR="00ED5B7A">
        <w:rPr>
          <w:u w:val="none"/>
        </w:rPr>
        <w:t xml:space="preserve"> </w:t>
      </w:r>
    </w:p>
    <w:p w14:paraId="635F72EA" w14:textId="77777777" w:rsidR="00DB733A" w:rsidRDefault="00ED5B7A">
      <w:pPr>
        <w:spacing w:after="8" w:line="259" w:lineRule="auto"/>
        <w:ind w:left="0" w:firstLine="0"/>
      </w:pPr>
      <w:r>
        <w:rPr>
          <w:b/>
        </w:rPr>
        <w:t xml:space="preserve"> </w:t>
      </w:r>
    </w:p>
    <w:p w14:paraId="5FC855AB" w14:textId="1D30CF7A" w:rsidR="00DB733A" w:rsidRPr="002A561C" w:rsidRDefault="00ED5B7A" w:rsidP="002A561C">
      <w:pPr>
        <w:pStyle w:val="Heading2"/>
        <w:numPr>
          <w:ilvl w:val="0"/>
          <w:numId w:val="4"/>
        </w:numPr>
        <w:rPr>
          <w:sz w:val="24"/>
        </w:rPr>
      </w:pPr>
      <w:r>
        <w:t>Accessibility Polic</w:t>
      </w:r>
      <w:r w:rsidR="00320733">
        <w:t>ies</w:t>
      </w:r>
      <w:r>
        <w:t xml:space="preserve"> </w:t>
      </w:r>
    </w:p>
    <w:p w14:paraId="0711587F" w14:textId="77777777" w:rsidR="002A561C" w:rsidRDefault="002A561C" w:rsidP="001D611A">
      <w:pPr>
        <w:spacing w:after="27"/>
        <w:ind w:left="1133" w:right="8"/>
        <w:rPr>
          <w:color w:val="23262A"/>
        </w:rPr>
      </w:pPr>
    </w:p>
    <w:p w14:paraId="38B0ED0D" w14:textId="1AF012E3" w:rsidR="00DB733A" w:rsidRDefault="00DE077E" w:rsidP="001D611A">
      <w:pPr>
        <w:spacing w:after="27"/>
        <w:ind w:left="1133" w:right="8"/>
      </w:pPr>
      <w:r>
        <w:rPr>
          <w:color w:val="23262A"/>
        </w:rPr>
        <w:t>Fiserv Canada</w:t>
      </w:r>
      <w:r w:rsidR="00ED5B7A">
        <w:rPr>
          <w:color w:val="23262A"/>
        </w:rPr>
        <w:t xml:space="preserve"> </w:t>
      </w:r>
      <w:r w:rsidR="001D611A">
        <w:t xml:space="preserve">has </w:t>
      </w:r>
      <w:r w:rsidR="004756ED">
        <w:t>update</w:t>
      </w:r>
      <w:r w:rsidR="001D611A">
        <w:t>d</w:t>
      </w:r>
      <w:r w:rsidR="004756ED">
        <w:t xml:space="preserve"> </w:t>
      </w:r>
      <w:r w:rsidR="001D611A">
        <w:t xml:space="preserve">its </w:t>
      </w:r>
      <w:r w:rsidR="00ED5B7A">
        <w:t>Accessibility Standards for Customer Service</w:t>
      </w:r>
      <w:r w:rsidR="00356048">
        <w:t>, Ontario AODA</w:t>
      </w:r>
      <w:r w:rsidR="008C65F1">
        <w:t xml:space="preserve"> Employment Standards, and Integrated</w:t>
      </w:r>
      <w:r w:rsidR="00ED5B7A">
        <w:t xml:space="preserve"> </w:t>
      </w:r>
      <w:r w:rsidR="002A561C">
        <w:t xml:space="preserve">Accessibility Standards </w:t>
      </w:r>
      <w:r w:rsidR="00ED5B7A">
        <w:t>polic</w:t>
      </w:r>
      <w:r w:rsidR="002A561C">
        <w:t xml:space="preserve">ies </w:t>
      </w:r>
      <w:r w:rsidR="00ED5B7A">
        <w:t xml:space="preserve">that address how </w:t>
      </w:r>
      <w:r w:rsidR="001D611A">
        <w:t>it</w:t>
      </w:r>
      <w:r w:rsidR="00ED5B7A">
        <w:t xml:space="preserve"> achieves or will achieve accessibility through meeting the AODA’s requirements. </w:t>
      </w:r>
    </w:p>
    <w:p w14:paraId="7682DE11" w14:textId="77777777" w:rsidR="00DB733A" w:rsidRDefault="00ED5B7A">
      <w:pPr>
        <w:spacing w:after="11" w:line="259" w:lineRule="auto"/>
        <w:ind w:left="0" w:firstLine="0"/>
      </w:pPr>
      <w:r>
        <w:rPr>
          <w:b/>
        </w:rPr>
        <w:t xml:space="preserve"> </w:t>
      </w:r>
    </w:p>
    <w:p w14:paraId="158E23EB" w14:textId="118AF545" w:rsidR="00DB733A" w:rsidRDefault="00ED5B7A">
      <w:pPr>
        <w:pStyle w:val="Heading2"/>
        <w:ind w:left="1138"/>
      </w:pPr>
      <w:r>
        <w:rPr>
          <w:sz w:val="24"/>
        </w:rPr>
        <w:t>2.</w:t>
      </w:r>
      <w:r>
        <w:rPr>
          <w:rFonts w:ascii="Arial" w:eastAsia="Arial" w:hAnsi="Arial" w:cs="Arial"/>
          <w:sz w:val="24"/>
        </w:rPr>
        <w:t xml:space="preserve"> </w:t>
      </w:r>
      <w:r>
        <w:t xml:space="preserve">Accessibility </w:t>
      </w:r>
      <w:r w:rsidR="002A561C">
        <w:t>Plan</w:t>
      </w:r>
    </w:p>
    <w:p w14:paraId="32846F01" w14:textId="77777777" w:rsidR="00574443" w:rsidRPr="00574443" w:rsidRDefault="00574443" w:rsidP="00574443"/>
    <w:p w14:paraId="31244C78" w14:textId="77777777" w:rsidR="005D45AB" w:rsidRDefault="00DE077E" w:rsidP="002A561C">
      <w:pPr>
        <w:ind w:left="1146" w:right="8"/>
        <w:rPr>
          <w:b/>
        </w:rPr>
      </w:pPr>
      <w:r>
        <w:rPr>
          <w:color w:val="23262A"/>
        </w:rPr>
        <w:t>Fiserv Canada</w:t>
      </w:r>
      <w:r w:rsidR="00ED5B7A">
        <w:rPr>
          <w:color w:val="23262A"/>
        </w:rPr>
        <w:t xml:space="preserve"> </w:t>
      </w:r>
      <w:r w:rsidR="00DC3B54">
        <w:t xml:space="preserve">has </w:t>
      </w:r>
      <w:r w:rsidR="005B2E43">
        <w:t>review</w:t>
      </w:r>
      <w:r w:rsidR="00DC3B54">
        <w:t>ed a</w:t>
      </w:r>
      <w:r w:rsidR="005D45AB">
        <w:t>n</w:t>
      </w:r>
      <w:r w:rsidR="00DC3B54">
        <w:t>d</w:t>
      </w:r>
      <w:r w:rsidR="005B2E43">
        <w:t xml:space="preserve"> </w:t>
      </w:r>
      <w:r w:rsidR="00ED5B7A">
        <w:t>maintain</w:t>
      </w:r>
      <w:r w:rsidR="00DC3B54">
        <w:t>s</w:t>
      </w:r>
      <w:r w:rsidR="00ED5B7A">
        <w:t xml:space="preserve"> </w:t>
      </w:r>
      <w:r w:rsidR="005D45AB">
        <w:t>this Accessibility Plan</w:t>
      </w:r>
      <w:r w:rsidR="00ED5B7A">
        <w:t xml:space="preserve"> </w:t>
      </w:r>
      <w:r w:rsidR="005D45AB">
        <w:t xml:space="preserve">which outlines </w:t>
      </w:r>
      <w:r w:rsidR="005D45AB">
        <w:rPr>
          <w:color w:val="23262A"/>
        </w:rPr>
        <w:t>Fiserv Canada</w:t>
      </w:r>
      <w:r w:rsidR="005D45AB">
        <w:t xml:space="preserve">’s strategy to prevent and remove barriers and meet its requirements under the AODA. </w:t>
      </w:r>
      <w:r w:rsidR="005D45AB">
        <w:rPr>
          <w:color w:val="23262A"/>
        </w:rPr>
        <w:t xml:space="preserve">Fiserv Canada </w:t>
      </w:r>
      <w:r w:rsidR="005D45AB">
        <w:t xml:space="preserve">will post the plan at a conspicuous place at each place the plan applies and will provide the plan in an accessible format upon request.  </w:t>
      </w:r>
    </w:p>
    <w:p w14:paraId="0904BE06" w14:textId="1C207CCE" w:rsidR="00DB733A" w:rsidRDefault="00DB733A" w:rsidP="00320733">
      <w:pPr>
        <w:ind w:left="0" w:right="8" w:firstLine="0"/>
      </w:pPr>
    </w:p>
    <w:p w14:paraId="7C72E1B3" w14:textId="3315FFDE" w:rsidR="001E40D6" w:rsidRPr="008B4689" w:rsidRDefault="001E40D6" w:rsidP="008B4689">
      <w:pPr>
        <w:pStyle w:val="ListParagraph"/>
        <w:numPr>
          <w:ilvl w:val="0"/>
          <w:numId w:val="6"/>
        </w:numPr>
        <w:ind w:right="8"/>
        <w:rPr>
          <w:b/>
        </w:rPr>
      </w:pPr>
      <w:r w:rsidRPr="008B4689">
        <w:rPr>
          <w:b/>
        </w:rPr>
        <w:t>Product Accessibility Policy</w:t>
      </w:r>
    </w:p>
    <w:p w14:paraId="770AAC73" w14:textId="77777777" w:rsidR="002A561C" w:rsidRPr="002A561C" w:rsidRDefault="002A561C" w:rsidP="002A561C">
      <w:pPr>
        <w:pStyle w:val="ListParagraph"/>
        <w:ind w:left="1488" w:right="8" w:firstLine="0"/>
        <w:rPr>
          <w:b/>
        </w:rPr>
      </w:pPr>
    </w:p>
    <w:p w14:paraId="67845BB7" w14:textId="27ED7F3D" w:rsidR="006813A5" w:rsidRDefault="00C3551F" w:rsidP="006813A5">
      <w:pPr>
        <w:ind w:left="1133" w:right="8"/>
        <w:rPr>
          <w:bCs/>
        </w:rPr>
      </w:pPr>
      <w:r w:rsidRPr="00BE5ADB">
        <w:rPr>
          <w:bCs/>
        </w:rPr>
        <w:t>Fiserv</w:t>
      </w:r>
      <w:r w:rsidR="009E0A57" w:rsidRPr="00BE5ADB">
        <w:rPr>
          <w:bCs/>
        </w:rPr>
        <w:t xml:space="preserve"> has</w:t>
      </w:r>
      <w:r w:rsidRPr="00BE5ADB">
        <w:rPr>
          <w:bCs/>
        </w:rPr>
        <w:t xml:space="preserve"> </w:t>
      </w:r>
      <w:r w:rsidR="002A561C">
        <w:rPr>
          <w:bCs/>
        </w:rPr>
        <w:t>created a</w:t>
      </w:r>
      <w:r w:rsidRPr="00BE5ADB">
        <w:rPr>
          <w:bCs/>
        </w:rPr>
        <w:t xml:space="preserve"> Product Accessibility Policy to include Canada specific requirements including the AODA. </w:t>
      </w:r>
    </w:p>
    <w:p w14:paraId="2B09815C" w14:textId="77777777" w:rsidR="00BE5ADB" w:rsidRPr="00BE5ADB" w:rsidRDefault="00BE5ADB" w:rsidP="006813A5">
      <w:pPr>
        <w:ind w:left="1133" w:right="8"/>
        <w:rPr>
          <w:bCs/>
        </w:rPr>
      </w:pPr>
    </w:p>
    <w:p w14:paraId="29520744" w14:textId="2E06B862" w:rsidR="006813A5" w:rsidRDefault="00BE5ADB" w:rsidP="006813A5">
      <w:pPr>
        <w:pStyle w:val="Heading2"/>
        <w:ind w:left="1138"/>
      </w:pPr>
      <w:r>
        <w:rPr>
          <w:sz w:val="24"/>
        </w:rPr>
        <w:t xml:space="preserve">4. </w:t>
      </w:r>
      <w:r w:rsidR="006813A5">
        <w:rPr>
          <w:rFonts w:ascii="Arial" w:eastAsia="Arial" w:hAnsi="Arial" w:cs="Arial"/>
          <w:sz w:val="24"/>
        </w:rPr>
        <w:t xml:space="preserve"> </w:t>
      </w:r>
      <w:r w:rsidR="006813A5">
        <w:t xml:space="preserve">Employment </w:t>
      </w:r>
    </w:p>
    <w:p w14:paraId="2A8976D4" w14:textId="77777777" w:rsidR="002F4B68" w:rsidRDefault="002F4B68" w:rsidP="006813A5">
      <w:pPr>
        <w:spacing w:after="38"/>
        <w:ind w:left="1133" w:right="8"/>
      </w:pPr>
    </w:p>
    <w:p w14:paraId="4AED8B20" w14:textId="197F6E70" w:rsidR="006813A5" w:rsidRDefault="006813A5" w:rsidP="002F4B68">
      <w:pPr>
        <w:spacing w:after="38"/>
        <w:ind w:left="1133" w:right="8"/>
      </w:pPr>
      <w:r>
        <w:t xml:space="preserve">Fiserv Canada is committed to fair and accessible employment practices. Fiserv Canada will continue to: </w:t>
      </w:r>
    </w:p>
    <w:p w14:paraId="15FF3926" w14:textId="77777777" w:rsidR="006813A5" w:rsidRDefault="006813A5" w:rsidP="00B92E97">
      <w:pPr>
        <w:numPr>
          <w:ilvl w:val="0"/>
          <w:numId w:val="7"/>
        </w:numPr>
        <w:spacing w:after="171"/>
        <w:ind w:right="202"/>
      </w:pPr>
      <w:r>
        <w:t xml:space="preserve">when requested, notify employees and the public about the availability of accommodation for applicants with disabilities in its recruitment processes and/or upon hire; </w:t>
      </w:r>
    </w:p>
    <w:p w14:paraId="7B401734" w14:textId="77777777" w:rsidR="006813A5" w:rsidRDefault="006813A5" w:rsidP="00B92E97">
      <w:pPr>
        <w:numPr>
          <w:ilvl w:val="0"/>
          <w:numId w:val="7"/>
        </w:numPr>
        <w:spacing w:after="166"/>
        <w:ind w:right="202"/>
      </w:pPr>
      <w:r>
        <w:t xml:space="preserve">document individual accommodation plans for employees that have been absent due to disability </w:t>
      </w:r>
    </w:p>
    <w:p w14:paraId="64C73321" w14:textId="77777777" w:rsidR="006813A5" w:rsidRDefault="006813A5" w:rsidP="00B92E97">
      <w:pPr>
        <w:numPr>
          <w:ilvl w:val="0"/>
          <w:numId w:val="7"/>
        </w:numPr>
        <w:spacing w:after="163"/>
        <w:ind w:right="202"/>
      </w:pPr>
      <w:r>
        <w:t xml:space="preserve">take disabilities into account when using performance management and career development processes. </w:t>
      </w:r>
    </w:p>
    <w:p w14:paraId="1617129A" w14:textId="72E8CABB" w:rsidR="00DB733A" w:rsidRDefault="006813A5" w:rsidP="00B92E97">
      <w:pPr>
        <w:numPr>
          <w:ilvl w:val="0"/>
          <w:numId w:val="7"/>
        </w:numPr>
        <w:spacing w:after="45"/>
        <w:ind w:right="202"/>
      </w:pPr>
      <w:r>
        <w:t xml:space="preserve">keep employees </w:t>
      </w:r>
      <w:proofErr w:type="gramStart"/>
      <w:r>
        <w:t>up-to-date</w:t>
      </w:r>
      <w:proofErr w:type="gramEnd"/>
      <w:r>
        <w:t xml:space="preserve"> on changes to policies. </w:t>
      </w:r>
    </w:p>
    <w:p w14:paraId="4EF6FDBD" w14:textId="77777777" w:rsidR="00B92E97" w:rsidRDefault="00ED5B7A" w:rsidP="00B92E97">
      <w:pPr>
        <w:spacing w:after="5" w:line="259" w:lineRule="auto"/>
        <w:ind w:left="0" w:firstLine="0"/>
      </w:pPr>
      <w:r>
        <w:rPr>
          <w:b/>
          <w:sz w:val="20"/>
        </w:rPr>
        <w:t xml:space="preserve"> </w:t>
      </w:r>
    </w:p>
    <w:p w14:paraId="2BE6977B" w14:textId="7C9834D2" w:rsidR="00DB733A" w:rsidRPr="00B92E97" w:rsidRDefault="00B92E97" w:rsidP="00B92E97">
      <w:pPr>
        <w:spacing w:after="5" w:line="259" w:lineRule="auto"/>
        <w:ind w:left="405" w:firstLine="720"/>
      </w:pPr>
      <w:r>
        <w:rPr>
          <w:b/>
          <w:bCs/>
        </w:rPr>
        <w:t xml:space="preserve">5. </w:t>
      </w:r>
      <w:r>
        <w:rPr>
          <w:b/>
          <w:bCs/>
        </w:rPr>
        <w:tab/>
      </w:r>
      <w:r w:rsidR="00ED5B7A" w:rsidRPr="00B92E97">
        <w:rPr>
          <w:b/>
          <w:bCs/>
        </w:rPr>
        <w:t xml:space="preserve">Feedback Process </w:t>
      </w:r>
    </w:p>
    <w:p w14:paraId="7BB50E5A" w14:textId="77777777" w:rsidR="00B92E97" w:rsidRPr="00B92E97" w:rsidRDefault="00B92E97" w:rsidP="00B92E97">
      <w:pPr>
        <w:pStyle w:val="ListParagraph"/>
        <w:spacing w:after="0" w:line="259" w:lineRule="auto"/>
        <w:ind w:left="1485" w:right="6454" w:firstLine="0"/>
        <w:rPr>
          <w:b/>
          <w:bCs/>
        </w:rPr>
      </w:pPr>
    </w:p>
    <w:p w14:paraId="484E03C1" w14:textId="3E03939E" w:rsidR="00DB733A" w:rsidRDefault="00DE077E">
      <w:pPr>
        <w:ind w:left="1133" w:right="465"/>
      </w:pPr>
      <w:r>
        <w:rPr>
          <w:color w:val="23262A"/>
        </w:rPr>
        <w:t>Fiserv Canada</w:t>
      </w:r>
      <w:r w:rsidR="00ED5B7A">
        <w:rPr>
          <w:color w:val="23262A"/>
        </w:rPr>
        <w:t xml:space="preserve"> </w:t>
      </w:r>
      <w:r w:rsidR="00BE5ADB">
        <w:t xml:space="preserve">has </w:t>
      </w:r>
      <w:r w:rsidR="00ED5B7A">
        <w:t>establish</w:t>
      </w:r>
      <w:r w:rsidR="00BE5ADB">
        <w:t>ed</w:t>
      </w:r>
      <w:r w:rsidR="00ED5B7A">
        <w:t xml:space="preserve"> processes for receiving and responding to feedback. The processes </w:t>
      </w:r>
      <w:r w:rsidR="00564803">
        <w:t>will be</w:t>
      </w:r>
      <w:r w:rsidR="00ED5B7A">
        <w:t xml:space="preserve"> outlined in </w:t>
      </w:r>
      <w:r w:rsidR="00ED5B7A">
        <w:rPr>
          <w:color w:val="23262A"/>
        </w:rPr>
        <w:t xml:space="preserve">the </w:t>
      </w:r>
      <w:r w:rsidR="00ED5B7A">
        <w:t xml:space="preserve">Accessible Customer Service Policy, which </w:t>
      </w:r>
      <w:r w:rsidR="00D23B64">
        <w:t>will</w:t>
      </w:r>
      <w:r w:rsidR="00ED5B7A">
        <w:t xml:space="preserve"> be posted at a conspicuous place at each place that the policy applies, and which can be provided in an accessible format upon </w:t>
      </w:r>
    </w:p>
    <w:p w14:paraId="73F2D42F" w14:textId="4DA08680" w:rsidR="00DB733A" w:rsidRDefault="00ED5B7A">
      <w:pPr>
        <w:ind w:left="1133" w:right="570"/>
      </w:pPr>
      <w:r>
        <w:t xml:space="preserve">request.  Feedback or response will </w:t>
      </w:r>
      <w:proofErr w:type="spellStart"/>
      <w:r>
        <w:t>endeavo</w:t>
      </w:r>
      <w:r w:rsidR="00564803">
        <w:t>u</w:t>
      </w:r>
      <w:r>
        <w:t>r</w:t>
      </w:r>
      <w:proofErr w:type="spellEnd"/>
      <w:r>
        <w:t xml:space="preserve"> to be in a format that is accessible to th</w:t>
      </w:r>
      <w:r w:rsidR="006204B9">
        <w:t xml:space="preserve">e </w:t>
      </w:r>
      <w:r>
        <w:t xml:space="preserve">complainant.  </w:t>
      </w:r>
    </w:p>
    <w:p w14:paraId="45C2FD72" w14:textId="77777777" w:rsidR="00DB733A" w:rsidRDefault="00ED5B7A">
      <w:pPr>
        <w:spacing w:after="32" w:line="259" w:lineRule="auto"/>
        <w:ind w:left="960" w:firstLine="0"/>
      </w:pPr>
      <w:r>
        <w:rPr>
          <w:b/>
          <w:sz w:val="20"/>
        </w:rPr>
        <w:t xml:space="preserve"> </w:t>
      </w:r>
    </w:p>
    <w:p w14:paraId="6481C751" w14:textId="0B83217E" w:rsidR="00DB733A" w:rsidRDefault="00B92E97">
      <w:pPr>
        <w:pStyle w:val="Heading2"/>
        <w:ind w:left="1138"/>
      </w:pPr>
      <w:r>
        <w:rPr>
          <w:sz w:val="24"/>
        </w:rPr>
        <w:t xml:space="preserve">6. </w:t>
      </w:r>
      <w:r w:rsidR="00ED5B7A">
        <w:rPr>
          <w:rFonts w:ascii="Arial" w:eastAsia="Arial" w:hAnsi="Arial" w:cs="Arial"/>
          <w:sz w:val="24"/>
        </w:rPr>
        <w:t xml:space="preserve"> </w:t>
      </w:r>
      <w:r w:rsidR="00ED5B7A">
        <w:t xml:space="preserve">Accessible Formats and Communication Supports </w:t>
      </w:r>
    </w:p>
    <w:p w14:paraId="1597C956" w14:textId="77777777" w:rsidR="00E912FC" w:rsidRDefault="00E912FC">
      <w:pPr>
        <w:ind w:left="1133" w:right="386"/>
        <w:rPr>
          <w:color w:val="23262A"/>
        </w:rPr>
      </w:pPr>
    </w:p>
    <w:p w14:paraId="61C86483" w14:textId="14E2A35B" w:rsidR="00DB733A" w:rsidRDefault="00DE077E">
      <w:pPr>
        <w:ind w:left="1133" w:right="386"/>
      </w:pPr>
      <w:r>
        <w:rPr>
          <w:color w:val="23262A"/>
        </w:rPr>
        <w:t>Fiserv Canada</w:t>
      </w:r>
      <w:r w:rsidR="00ED5B7A">
        <w:rPr>
          <w:color w:val="23262A"/>
        </w:rPr>
        <w:t xml:space="preserve"> </w:t>
      </w:r>
      <w:r w:rsidR="00ED5B7A">
        <w:t xml:space="preserve">will upon request, provide or arrange for the provision of accessible formats and communication supports, </w:t>
      </w:r>
      <w:r w:rsidR="00B1088B">
        <w:t>considering</w:t>
      </w:r>
      <w:r w:rsidR="00ED5B7A">
        <w:t xml:space="preserve"> the person’s accessibility needs. </w:t>
      </w:r>
      <w:r>
        <w:rPr>
          <w:color w:val="23262A"/>
        </w:rPr>
        <w:t>Fiserv Canada</w:t>
      </w:r>
      <w:r w:rsidR="00ED5B7A">
        <w:rPr>
          <w:color w:val="23262A"/>
        </w:rPr>
        <w:t xml:space="preserve"> </w:t>
      </w:r>
      <w:r w:rsidR="00D23B64">
        <w:t>will</w:t>
      </w:r>
      <w:r w:rsidR="00ED5B7A">
        <w:t xml:space="preserve"> include a statement in the Accessible Customer Service Policy about the availability of accessible formats and communication supports.  </w:t>
      </w:r>
    </w:p>
    <w:p w14:paraId="16822285" w14:textId="0356359C" w:rsidR="00320733" w:rsidRDefault="00320733" w:rsidP="00320733">
      <w:pPr>
        <w:spacing w:after="32" w:line="259" w:lineRule="auto"/>
        <w:rPr>
          <w:b/>
          <w:sz w:val="20"/>
        </w:rPr>
      </w:pPr>
    </w:p>
    <w:p w14:paraId="1F0ADA98" w14:textId="77777777" w:rsidR="00320733" w:rsidRDefault="00320733" w:rsidP="00320733">
      <w:pPr>
        <w:spacing w:after="32" w:line="259" w:lineRule="auto"/>
        <w:rPr>
          <w:b/>
          <w:sz w:val="20"/>
        </w:rPr>
      </w:pPr>
    </w:p>
    <w:p w14:paraId="45AC02AB" w14:textId="77777777" w:rsidR="00320733" w:rsidRDefault="00320733" w:rsidP="00320733">
      <w:pPr>
        <w:spacing w:after="32" w:line="259" w:lineRule="auto"/>
        <w:rPr>
          <w:b/>
          <w:sz w:val="20"/>
        </w:rPr>
      </w:pPr>
    </w:p>
    <w:p w14:paraId="6E8DE5BF" w14:textId="77777777" w:rsidR="00320733" w:rsidRDefault="00320733">
      <w:pPr>
        <w:spacing w:after="32" w:line="259" w:lineRule="auto"/>
        <w:ind w:left="960" w:firstLine="0"/>
      </w:pPr>
    </w:p>
    <w:p w14:paraId="1DDD6F0C" w14:textId="1DC315A4" w:rsidR="00DB733A" w:rsidRDefault="00B92E97">
      <w:pPr>
        <w:pStyle w:val="Heading2"/>
        <w:ind w:left="1138"/>
      </w:pPr>
      <w:r>
        <w:rPr>
          <w:sz w:val="24"/>
        </w:rPr>
        <w:lastRenderedPageBreak/>
        <w:t>7</w:t>
      </w:r>
      <w:r w:rsidR="00ED5B7A">
        <w:rPr>
          <w:sz w:val="24"/>
        </w:rPr>
        <w:t>.</w:t>
      </w:r>
      <w:r w:rsidR="00ED5B7A">
        <w:rPr>
          <w:rFonts w:ascii="Arial" w:eastAsia="Arial" w:hAnsi="Arial" w:cs="Arial"/>
          <w:sz w:val="24"/>
        </w:rPr>
        <w:t xml:space="preserve"> </w:t>
      </w:r>
      <w:r w:rsidR="00ED5B7A">
        <w:t xml:space="preserve">Accessible Websites and Web Content </w:t>
      </w:r>
    </w:p>
    <w:p w14:paraId="3B3568E9" w14:textId="77777777" w:rsidR="00E912FC" w:rsidRDefault="00E912FC">
      <w:pPr>
        <w:ind w:left="1133" w:right="8"/>
        <w:rPr>
          <w:color w:val="23262A"/>
        </w:rPr>
      </w:pPr>
    </w:p>
    <w:p w14:paraId="52F9E15F" w14:textId="37B489A7" w:rsidR="00DB733A" w:rsidRDefault="00DE077E">
      <w:pPr>
        <w:ind w:left="1133" w:right="8"/>
      </w:pPr>
      <w:r>
        <w:rPr>
          <w:color w:val="23262A"/>
        </w:rPr>
        <w:t>Fiserv Canada</w:t>
      </w:r>
      <w:r w:rsidR="00ED5B7A">
        <w:rPr>
          <w:color w:val="23262A"/>
        </w:rPr>
        <w:t xml:space="preserve"> </w:t>
      </w:r>
      <w:r w:rsidR="00AC674A">
        <w:t>has</w:t>
      </w:r>
      <w:r w:rsidR="00ED5B7A">
        <w:t xml:space="preserve"> made its internet and web content on the site conform to Web Content Accessibility Guidelines (WCA</w:t>
      </w:r>
      <w:r w:rsidR="00860AB7">
        <w:t>G</w:t>
      </w:r>
      <w:r w:rsidR="00ED5B7A">
        <w:t xml:space="preserve">) 2.0, Level AA.  </w:t>
      </w:r>
    </w:p>
    <w:p w14:paraId="3DC0BF25" w14:textId="2AC4EFFE" w:rsidR="00DB733A" w:rsidRDefault="00ED5B7A" w:rsidP="007C4FDA">
      <w:pPr>
        <w:spacing w:after="50" w:line="259" w:lineRule="auto"/>
        <w:ind w:left="960" w:firstLine="0"/>
      </w:pPr>
      <w:r>
        <w:rPr>
          <w:b/>
          <w:sz w:val="18"/>
        </w:rPr>
        <w:t xml:space="preserve"> </w:t>
      </w:r>
    </w:p>
    <w:p w14:paraId="2671C0CA" w14:textId="77777777" w:rsidR="00DB733A" w:rsidRDefault="00ED5B7A" w:rsidP="00320733">
      <w:pPr>
        <w:pStyle w:val="Heading1"/>
        <w:ind w:left="0" w:firstLine="720"/>
      </w:pPr>
      <w:r>
        <w:t>PLANNED ACTIONS</w:t>
      </w:r>
      <w:r>
        <w:rPr>
          <w:u w:val="none"/>
        </w:rPr>
        <w:t xml:space="preserve"> </w:t>
      </w:r>
    </w:p>
    <w:p w14:paraId="51A8DDC1" w14:textId="77777777" w:rsidR="00041680" w:rsidRDefault="00041680" w:rsidP="00041680">
      <w:pPr>
        <w:pStyle w:val="Heading2"/>
      </w:pPr>
    </w:p>
    <w:p w14:paraId="79EC4889" w14:textId="28542D94" w:rsidR="006813A5" w:rsidRDefault="006813A5" w:rsidP="00320733">
      <w:pPr>
        <w:pStyle w:val="Heading2"/>
        <w:ind w:left="0" w:firstLine="720"/>
      </w:pPr>
      <w:r>
        <w:t xml:space="preserve">Training </w:t>
      </w:r>
    </w:p>
    <w:p w14:paraId="4A0F65C3" w14:textId="77777777" w:rsidR="00E912FC" w:rsidRDefault="00E912FC" w:rsidP="00D00895">
      <w:pPr>
        <w:ind w:left="1133" w:right="8"/>
        <w:rPr>
          <w:color w:val="23262A"/>
        </w:rPr>
      </w:pPr>
    </w:p>
    <w:p w14:paraId="78A7A6E7" w14:textId="15854080" w:rsidR="006813A5" w:rsidRPr="00320733" w:rsidRDefault="006813A5" w:rsidP="00320733">
      <w:pPr>
        <w:spacing w:after="0" w:line="259" w:lineRule="auto"/>
        <w:ind w:left="960" w:firstLine="0"/>
        <w:rPr>
          <w:b/>
          <w:szCs w:val="22"/>
        </w:rPr>
      </w:pPr>
      <w:r w:rsidRPr="00320733">
        <w:rPr>
          <w:bCs/>
          <w:szCs w:val="22"/>
        </w:rPr>
        <w:t xml:space="preserve">Fiserv Canada will provide training to all applicable employees on the requirements of the AODA as it pertains to people with disabilities. Training will </w:t>
      </w:r>
      <w:proofErr w:type="gramStart"/>
      <w:r w:rsidRPr="00320733">
        <w:rPr>
          <w:bCs/>
          <w:szCs w:val="22"/>
        </w:rPr>
        <w:t>be  provided</w:t>
      </w:r>
      <w:proofErr w:type="gramEnd"/>
      <w:r w:rsidRPr="00320733">
        <w:rPr>
          <w:bCs/>
          <w:szCs w:val="22"/>
        </w:rPr>
        <w:t xml:space="preserve"> </w:t>
      </w:r>
      <w:proofErr w:type="gramStart"/>
      <w:r w:rsidRPr="00320733">
        <w:rPr>
          <w:bCs/>
          <w:szCs w:val="22"/>
        </w:rPr>
        <w:t>to</w:t>
      </w:r>
      <w:proofErr w:type="gramEnd"/>
      <w:r w:rsidRPr="00320733">
        <w:rPr>
          <w:bCs/>
          <w:szCs w:val="22"/>
        </w:rPr>
        <w:t xml:space="preserve"> new employees as soon as possible after he or she assumes the applicable duties. Fiserv Canada will maintain a record of the dates when the training is provided and the names of individuals to whom it was provided.  </w:t>
      </w:r>
      <w:r w:rsidRPr="00320733">
        <w:rPr>
          <w:b/>
          <w:szCs w:val="22"/>
        </w:rPr>
        <w:t>Completion Date: 2026</w:t>
      </w:r>
      <w:r w:rsidR="00320733">
        <w:rPr>
          <w:b/>
          <w:szCs w:val="22"/>
        </w:rPr>
        <w:t xml:space="preserve"> and ongoing.</w:t>
      </w:r>
    </w:p>
    <w:p w14:paraId="29D638FD" w14:textId="77777777" w:rsidR="00041680" w:rsidRPr="00320733" w:rsidRDefault="00041680" w:rsidP="00D00895">
      <w:pPr>
        <w:spacing w:after="8" w:line="259" w:lineRule="auto"/>
        <w:ind w:left="960" w:firstLine="0"/>
        <w:rPr>
          <w:b/>
        </w:rPr>
      </w:pPr>
    </w:p>
    <w:p w14:paraId="6B390174" w14:textId="0EA3D9F0" w:rsidR="005276C6" w:rsidRPr="00041680" w:rsidRDefault="005276C6" w:rsidP="00320733">
      <w:pPr>
        <w:spacing w:after="8" w:line="259" w:lineRule="auto"/>
        <w:ind w:left="0" w:firstLine="720"/>
      </w:pPr>
      <w:r w:rsidRPr="00320733">
        <w:rPr>
          <w:b/>
          <w:szCs w:val="22"/>
        </w:rPr>
        <w:t>Ongoing Accessibility</w:t>
      </w:r>
    </w:p>
    <w:p w14:paraId="44FBFEE7" w14:textId="77777777" w:rsidR="00D00895" w:rsidRDefault="00D00895" w:rsidP="00D00895">
      <w:pPr>
        <w:spacing w:after="0" w:line="259" w:lineRule="auto"/>
        <w:ind w:left="2021" w:firstLine="0"/>
        <w:rPr>
          <w:bCs/>
          <w:szCs w:val="22"/>
        </w:rPr>
      </w:pPr>
    </w:p>
    <w:p w14:paraId="3E9391FC" w14:textId="4DCCCDB2" w:rsidR="005276C6" w:rsidRPr="00E679F2" w:rsidRDefault="005276C6" w:rsidP="00D00895">
      <w:pPr>
        <w:spacing w:after="0" w:line="259" w:lineRule="auto"/>
        <w:ind w:left="960" w:firstLine="0"/>
        <w:rPr>
          <w:bCs/>
          <w:szCs w:val="22"/>
        </w:rPr>
      </w:pPr>
      <w:r w:rsidRPr="00E679F2">
        <w:rPr>
          <w:bCs/>
          <w:szCs w:val="22"/>
        </w:rPr>
        <w:t xml:space="preserve">Fiserv will work to </w:t>
      </w:r>
      <w:r w:rsidR="003635E3" w:rsidRPr="00E679F2">
        <w:rPr>
          <w:bCs/>
          <w:szCs w:val="22"/>
        </w:rPr>
        <w:t xml:space="preserve">incorporate accessibility into its product development policies and procedures and </w:t>
      </w:r>
      <w:r w:rsidR="00D00895">
        <w:rPr>
          <w:bCs/>
          <w:szCs w:val="22"/>
        </w:rPr>
        <w:t xml:space="preserve">  </w:t>
      </w:r>
      <w:r w:rsidR="003635E3" w:rsidRPr="00E679F2">
        <w:rPr>
          <w:bCs/>
          <w:szCs w:val="22"/>
        </w:rPr>
        <w:t>scan applications as appropriate</w:t>
      </w:r>
      <w:r w:rsidR="00CD0888">
        <w:rPr>
          <w:bCs/>
          <w:szCs w:val="22"/>
        </w:rPr>
        <w:t xml:space="preserve"> and always </w:t>
      </w:r>
      <w:proofErr w:type="spellStart"/>
      <w:r w:rsidR="00CD0888">
        <w:rPr>
          <w:bCs/>
          <w:szCs w:val="22"/>
        </w:rPr>
        <w:t>endeavour</w:t>
      </w:r>
      <w:proofErr w:type="spellEnd"/>
      <w:r w:rsidR="00CD0888">
        <w:rPr>
          <w:bCs/>
          <w:szCs w:val="22"/>
        </w:rPr>
        <w:t xml:space="preserve"> to promote and maintain accessibility for employees and the public.</w:t>
      </w:r>
    </w:p>
    <w:p w14:paraId="352F721C" w14:textId="77777777" w:rsidR="00DB733A" w:rsidRDefault="00ED5B7A" w:rsidP="00D00895">
      <w:pPr>
        <w:spacing w:after="0" w:line="259" w:lineRule="auto"/>
        <w:ind w:left="960" w:firstLine="0"/>
      </w:pPr>
      <w:r>
        <w:rPr>
          <w:b/>
          <w:sz w:val="20"/>
        </w:rPr>
        <w:t xml:space="preserve"> </w:t>
      </w:r>
    </w:p>
    <w:p w14:paraId="78396D04" w14:textId="77777777" w:rsidR="00DB733A" w:rsidRDefault="00ED5B7A" w:rsidP="00D00895">
      <w:pPr>
        <w:spacing w:after="0" w:line="259" w:lineRule="auto"/>
        <w:ind w:left="960" w:firstLine="0"/>
      </w:pPr>
      <w:r>
        <w:rPr>
          <w:b/>
          <w:sz w:val="20"/>
        </w:rPr>
        <w:t xml:space="preserve"> </w:t>
      </w:r>
    </w:p>
    <w:p w14:paraId="4E183248" w14:textId="77777777" w:rsidR="00DB733A" w:rsidRDefault="00ED5B7A">
      <w:pPr>
        <w:spacing w:after="0" w:line="259" w:lineRule="auto"/>
        <w:ind w:left="960" w:firstLine="0"/>
      </w:pPr>
      <w:r>
        <w:rPr>
          <w:b/>
          <w:sz w:val="20"/>
        </w:rPr>
        <w:t xml:space="preserve"> </w:t>
      </w:r>
    </w:p>
    <w:p w14:paraId="114DC981" w14:textId="77777777" w:rsidR="00DB733A" w:rsidRDefault="00ED5B7A">
      <w:pPr>
        <w:spacing w:after="0" w:line="259" w:lineRule="auto"/>
        <w:ind w:left="960" w:firstLine="0"/>
      </w:pPr>
      <w:r>
        <w:rPr>
          <w:b/>
          <w:sz w:val="20"/>
        </w:rPr>
        <w:t xml:space="preserve"> </w:t>
      </w:r>
    </w:p>
    <w:p w14:paraId="70380911" w14:textId="77777777" w:rsidR="00DB733A" w:rsidRDefault="00ED5B7A">
      <w:pPr>
        <w:spacing w:after="0" w:line="259" w:lineRule="auto"/>
        <w:ind w:left="960" w:firstLine="0"/>
      </w:pPr>
      <w:r>
        <w:rPr>
          <w:b/>
          <w:sz w:val="20"/>
        </w:rPr>
        <w:t xml:space="preserve"> </w:t>
      </w:r>
    </w:p>
    <w:p w14:paraId="30C0BBA6" w14:textId="77777777" w:rsidR="00DB733A" w:rsidRDefault="00ED5B7A">
      <w:pPr>
        <w:spacing w:after="0" w:line="259" w:lineRule="auto"/>
        <w:ind w:left="960" w:firstLine="0"/>
      </w:pPr>
      <w:r>
        <w:rPr>
          <w:b/>
          <w:sz w:val="20"/>
        </w:rPr>
        <w:t xml:space="preserve"> </w:t>
      </w:r>
    </w:p>
    <w:p w14:paraId="6CEBAD7D" w14:textId="77777777" w:rsidR="00DB733A" w:rsidRDefault="00ED5B7A">
      <w:pPr>
        <w:spacing w:after="0" w:line="259" w:lineRule="auto"/>
        <w:ind w:left="960" w:firstLine="0"/>
      </w:pPr>
      <w:r>
        <w:rPr>
          <w:b/>
          <w:sz w:val="20"/>
        </w:rPr>
        <w:t xml:space="preserve"> </w:t>
      </w:r>
    </w:p>
    <w:p w14:paraId="286B7A9D" w14:textId="77777777" w:rsidR="00DB733A" w:rsidRDefault="00ED5B7A">
      <w:pPr>
        <w:spacing w:after="0" w:line="259" w:lineRule="auto"/>
        <w:ind w:left="960" w:firstLine="0"/>
      </w:pPr>
      <w:r>
        <w:rPr>
          <w:b/>
          <w:sz w:val="20"/>
        </w:rPr>
        <w:t xml:space="preserve"> </w:t>
      </w:r>
    </w:p>
    <w:p w14:paraId="3E4BA995" w14:textId="77777777" w:rsidR="00DB733A" w:rsidRDefault="00ED5B7A">
      <w:pPr>
        <w:spacing w:after="0" w:line="259" w:lineRule="auto"/>
        <w:ind w:left="960" w:firstLine="0"/>
      </w:pPr>
      <w:r>
        <w:rPr>
          <w:b/>
          <w:sz w:val="20"/>
        </w:rPr>
        <w:t xml:space="preserve"> </w:t>
      </w:r>
    </w:p>
    <w:p w14:paraId="77B59D15" w14:textId="77777777" w:rsidR="00DB733A" w:rsidRDefault="00ED5B7A">
      <w:pPr>
        <w:spacing w:after="0" w:line="259" w:lineRule="auto"/>
        <w:ind w:left="960" w:firstLine="0"/>
      </w:pPr>
      <w:r>
        <w:rPr>
          <w:b/>
          <w:sz w:val="20"/>
        </w:rPr>
        <w:t xml:space="preserve"> </w:t>
      </w:r>
    </w:p>
    <w:p w14:paraId="0D58144F" w14:textId="77777777" w:rsidR="00DB733A" w:rsidRDefault="00ED5B7A">
      <w:pPr>
        <w:spacing w:after="0" w:line="259" w:lineRule="auto"/>
        <w:ind w:left="960" w:firstLine="0"/>
      </w:pPr>
      <w:r>
        <w:rPr>
          <w:b/>
          <w:sz w:val="20"/>
        </w:rPr>
        <w:t xml:space="preserve"> </w:t>
      </w:r>
    </w:p>
    <w:p w14:paraId="070FE0E9" w14:textId="30443281" w:rsidR="00320733" w:rsidRDefault="00ED5B7A" w:rsidP="00320733">
      <w:pPr>
        <w:spacing w:after="0" w:line="259" w:lineRule="auto"/>
        <w:ind w:left="960" w:firstLine="0"/>
      </w:pPr>
      <w:r>
        <w:rPr>
          <w:b/>
          <w:sz w:val="13"/>
        </w:rPr>
        <w:t xml:space="preserve"> </w:t>
      </w:r>
    </w:p>
    <w:p w14:paraId="45DFF704" w14:textId="6E50D332" w:rsidR="00DB733A" w:rsidRDefault="00DB733A" w:rsidP="00320733">
      <w:pPr>
        <w:spacing w:after="13071" w:line="259" w:lineRule="auto"/>
        <w:ind w:left="0" w:firstLine="0"/>
        <w:jc w:val="right"/>
      </w:pPr>
    </w:p>
    <w:sectPr w:rsidR="00DB733A">
      <w:pgSz w:w="12240" w:h="15840"/>
      <w:pgMar w:top="720" w:right="1434" w:bottom="723" w:left="3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879"/>
    <w:multiLevelType w:val="hybridMultilevel"/>
    <w:tmpl w:val="15D4EEC8"/>
    <w:lvl w:ilvl="0" w:tplc="9B7EAA56">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0CA42BF3"/>
    <w:multiLevelType w:val="hybridMultilevel"/>
    <w:tmpl w:val="22A69006"/>
    <w:lvl w:ilvl="0" w:tplc="0409000F">
      <w:start w:val="3"/>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2C0A3E4E"/>
    <w:multiLevelType w:val="hybridMultilevel"/>
    <w:tmpl w:val="3B9C3F7A"/>
    <w:lvl w:ilvl="0" w:tplc="DD989316">
      <w:start w:val="5"/>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 w15:restartNumberingAfterBreak="0">
    <w:nsid w:val="31512B1A"/>
    <w:multiLevelType w:val="hybridMultilevel"/>
    <w:tmpl w:val="2DE63946"/>
    <w:lvl w:ilvl="0" w:tplc="B1663498">
      <w:start w:val="3"/>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15:restartNumberingAfterBreak="0">
    <w:nsid w:val="3B7D6365"/>
    <w:multiLevelType w:val="hybridMultilevel"/>
    <w:tmpl w:val="DD1C17AA"/>
    <w:lvl w:ilvl="0" w:tplc="2416BE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E4A8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E546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B2CAF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20F1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8259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1E74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746BAA">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62AFE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CB5297"/>
    <w:multiLevelType w:val="hybridMultilevel"/>
    <w:tmpl w:val="1E646CB0"/>
    <w:lvl w:ilvl="0" w:tplc="FE7212E4">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 w15:restartNumberingAfterBreak="0">
    <w:nsid w:val="506C011D"/>
    <w:multiLevelType w:val="hybridMultilevel"/>
    <w:tmpl w:val="F2381998"/>
    <w:lvl w:ilvl="0" w:tplc="79B23EF6">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648C256E"/>
    <w:multiLevelType w:val="hybridMultilevel"/>
    <w:tmpl w:val="A434E3F2"/>
    <w:lvl w:ilvl="0" w:tplc="04090001">
      <w:start w:val="1"/>
      <w:numFmt w:val="bullet"/>
      <w:lvlText w:val=""/>
      <w:lvlJc w:val="left"/>
      <w:pPr>
        <w:ind w:left="1485" w:hanging="360"/>
      </w:pPr>
      <w:rPr>
        <w:rFonts w:ascii="Symbol" w:hAnsi="Symbol"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8" w15:restartNumberingAfterBreak="0">
    <w:nsid w:val="65FB1384"/>
    <w:multiLevelType w:val="hybridMultilevel"/>
    <w:tmpl w:val="D7568E7A"/>
    <w:lvl w:ilvl="0" w:tplc="544C39F6">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36BED6">
      <w:start w:val="1"/>
      <w:numFmt w:val="bullet"/>
      <w:lvlText w:val="o"/>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4BEB4">
      <w:start w:val="1"/>
      <w:numFmt w:val="bullet"/>
      <w:lvlText w:val="▪"/>
      <w:lvlJc w:val="left"/>
      <w:pPr>
        <w:ind w:left="2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A8C2CA">
      <w:start w:val="1"/>
      <w:numFmt w:val="bullet"/>
      <w:lvlText w:val="•"/>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5E2C8E">
      <w:start w:val="1"/>
      <w:numFmt w:val="bullet"/>
      <w:lvlText w:val="o"/>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E4F1C">
      <w:start w:val="1"/>
      <w:numFmt w:val="bullet"/>
      <w:lvlText w:val="▪"/>
      <w:lvlJc w:val="left"/>
      <w:pPr>
        <w:ind w:left="5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4689DE">
      <w:start w:val="1"/>
      <w:numFmt w:val="bullet"/>
      <w:lvlText w:val="•"/>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477F8">
      <w:start w:val="1"/>
      <w:numFmt w:val="bullet"/>
      <w:lvlText w:val="o"/>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08F664">
      <w:start w:val="1"/>
      <w:numFmt w:val="bullet"/>
      <w:lvlText w:val="▪"/>
      <w:lvlJc w:val="left"/>
      <w:pPr>
        <w:ind w:left="7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5838468">
    <w:abstractNumId w:val="4"/>
  </w:num>
  <w:num w:numId="2" w16cid:durableId="684357692">
    <w:abstractNumId w:val="8"/>
  </w:num>
  <w:num w:numId="3" w16cid:durableId="1827743182">
    <w:abstractNumId w:val="5"/>
  </w:num>
  <w:num w:numId="4" w16cid:durableId="1853647827">
    <w:abstractNumId w:val="6"/>
  </w:num>
  <w:num w:numId="5" w16cid:durableId="1668551446">
    <w:abstractNumId w:val="3"/>
  </w:num>
  <w:num w:numId="6" w16cid:durableId="772674257">
    <w:abstractNumId w:val="1"/>
  </w:num>
  <w:num w:numId="7" w16cid:durableId="393818613">
    <w:abstractNumId w:val="7"/>
  </w:num>
  <w:num w:numId="8" w16cid:durableId="2097285876">
    <w:abstractNumId w:val="2"/>
  </w:num>
  <w:num w:numId="9" w16cid:durableId="181806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3A"/>
    <w:rsid w:val="00041680"/>
    <w:rsid w:val="000602AA"/>
    <w:rsid w:val="00064B40"/>
    <w:rsid w:val="00094847"/>
    <w:rsid w:val="000E6333"/>
    <w:rsid w:val="001215FE"/>
    <w:rsid w:val="001527B6"/>
    <w:rsid w:val="00161F8D"/>
    <w:rsid w:val="001B12A9"/>
    <w:rsid w:val="001D611A"/>
    <w:rsid w:val="001E40D6"/>
    <w:rsid w:val="00265DA0"/>
    <w:rsid w:val="002A561C"/>
    <w:rsid w:val="002A6C11"/>
    <w:rsid w:val="002F4B68"/>
    <w:rsid w:val="00320733"/>
    <w:rsid w:val="00343CE3"/>
    <w:rsid w:val="00356048"/>
    <w:rsid w:val="003635E3"/>
    <w:rsid w:val="003C4BF1"/>
    <w:rsid w:val="004756ED"/>
    <w:rsid w:val="00512328"/>
    <w:rsid w:val="005276C6"/>
    <w:rsid w:val="0053620A"/>
    <w:rsid w:val="00564803"/>
    <w:rsid w:val="00574443"/>
    <w:rsid w:val="0057754C"/>
    <w:rsid w:val="005B2E43"/>
    <w:rsid w:val="005D4548"/>
    <w:rsid w:val="005D45AB"/>
    <w:rsid w:val="005F5A43"/>
    <w:rsid w:val="00601695"/>
    <w:rsid w:val="00603CCC"/>
    <w:rsid w:val="006204B9"/>
    <w:rsid w:val="006813A5"/>
    <w:rsid w:val="006F56DF"/>
    <w:rsid w:val="007109E6"/>
    <w:rsid w:val="00771EEC"/>
    <w:rsid w:val="00780672"/>
    <w:rsid w:val="007C4FDA"/>
    <w:rsid w:val="007E2549"/>
    <w:rsid w:val="00860AB7"/>
    <w:rsid w:val="00876213"/>
    <w:rsid w:val="008B4689"/>
    <w:rsid w:val="008C65F1"/>
    <w:rsid w:val="009C69F8"/>
    <w:rsid w:val="009E0A57"/>
    <w:rsid w:val="00A139B5"/>
    <w:rsid w:val="00A17394"/>
    <w:rsid w:val="00A93ED5"/>
    <w:rsid w:val="00AC674A"/>
    <w:rsid w:val="00B1088B"/>
    <w:rsid w:val="00B92E97"/>
    <w:rsid w:val="00BA41B6"/>
    <w:rsid w:val="00BE5ADB"/>
    <w:rsid w:val="00C0455D"/>
    <w:rsid w:val="00C16B5C"/>
    <w:rsid w:val="00C3551F"/>
    <w:rsid w:val="00CD0888"/>
    <w:rsid w:val="00CD1AD3"/>
    <w:rsid w:val="00D00895"/>
    <w:rsid w:val="00D23B64"/>
    <w:rsid w:val="00D81F98"/>
    <w:rsid w:val="00DB733A"/>
    <w:rsid w:val="00DC3B54"/>
    <w:rsid w:val="00DE077E"/>
    <w:rsid w:val="00DF1516"/>
    <w:rsid w:val="00E66B3B"/>
    <w:rsid w:val="00E679F2"/>
    <w:rsid w:val="00E912FC"/>
    <w:rsid w:val="00ED5B7A"/>
    <w:rsid w:val="00EF14BD"/>
    <w:rsid w:val="00F16C44"/>
    <w:rsid w:val="00F3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E6C4"/>
  <w15:docId w15:val="{B2FA4777-030D-48F3-9966-4D84C00F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2029" w:hanging="8"/>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150" w:hanging="10"/>
      <w:outlineLvl w:val="0"/>
    </w:pPr>
    <w:rPr>
      <w:rFonts w:ascii="Times New Roman" w:eastAsia="Times New Roman" w:hAnsi="Times New Roman" w:cs="Times New Roman"/>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15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uiPriority w:val="9"/>
    <w:rPr>
      <w:rFonts w:ascii="Times New Roman" w:eastAsia="Times New Roman" w:hAnsi="Times New Roman" w:cs="Times New Roman"/>
      <w:b/>
      <w:color w:val="000000"/>
      <w:sz w:val="22"/>
    </w:rPr>
  </w:style>
  <w:style w:type="paragraph" w:styleId="Revision">
    <w:name w:val="Revision"/>
    <w:hidden/>
    <w:uiPriority w:val="99"/>
    <w:semiHidden/>
    <w:rsid w:val="00DE077E"/>
    <w:pPr>
      <w:spacing w:after="0" w:line="240" w:lineRule="auto"/>
    </w:pPr>
    <w:rPr>
      <w:rFonts w:ascii="Times New Roman" w:eastAsia="Times New Roman" w:hAnsi="Times New Roman" w:cs="Times New Roman"/>
      <w:color w:val="000000"/>
      <w:sz w:val="22"/>
    </w:rPr>
  </w:style>
  <w:style w:type="paragraph" w:styleId="ListParagraph">
    <w:name w:val="List Paragraph"/>
    <w:basedOn w:val="Normal"/>
    <w:uiPriority w:val="34"/>
    <w:qFormat/>
    <w:rsid w:val="00094847"/>
    <w:pPr>
      <w:ind w:left="720"/>
      <w:contextualSpacing/>
    </w:pPr>
  </w:style>
  <w:style w:type="character" w:styleId="Hyperlink">
    <w:name w:val="Hyperlink"/>
    <w:basedOn w:val="DefaultParagraphFont"/>
    <w:uiPriority w:val="99"/>
    <w:unhideWhenUsed/>
    <w:rsid w:val="00603CCC"/>
    <w:rPr>
      <w:color w:val="467886" w:themeColor="hyperlink"/>
      <w:u w:val="single"/>
    </w:rPr>
  </w:style>
  <w:style w:type="character" w:styleId="UnresolvedMention">
    <w:name w:val="Unresolved Mention"/>
    <w:basedOn w:val="DefaultParagraphFont"/>
    <w:uiPriority w:val="99"/>
    <w:semiHidden/>
    <w:unhideWhenUsed/>
    <w:rsid w:val="00603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chants.fiserv.com/en-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724</Words>
  <Characters>4331</Characters>
  <Application>Microsoft Office Word</Application>
  <DocSecurity>0</DocSecurity>
  <Lines>128</Lines>
  <Paragraphs>43</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Data USA</dc:creator>
  <cp:keywords/>
  <cp:lastModifiedBy>Berness, Brian (Berkeley Heights)</cp:lastModifiedBy>
  <cp:revision>9</cp:revision>
  <dcterms:created xsi:type="dcterms:W3CDTF">2025-11-13T14:46:00Z</dcterms:created>
  <dcterms:modified xsi:type="dcterms:W3CDTF">2026-01-02T13:43:00Z</dcterms:modified>
</cp:coreProperties>
</file>